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0646" w14:textId="77777777" w:rsidR="0034414F" w:rsidRPr="0034414F" w:rsidRDefault="0034414F" w:rsidP="0034414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4414F">
        <w:rPr>
          <w:rFonts w:ascii="Times New Roman" w:eastAsia="Times New Roman" w:hAnsi="Times New Roman" w:cs="Times New Roman"/>
          <w:b/>
          <w:lang w:eastAsia="ru-RU"/>
        </w:rPr>
        <w:t>МИНИСТЕРСТВО КУЛЬТУРЫ САРАТОВСКОЙ ОБЛАСТИ</w:t>
      </w:r>
    </w:p>
    <w:p w14:paraId="54C8747C" w14:textId="77777777" w:rsidR="0034414F" w:rsidRPr="0034414F" w:rsidRDefault="0034414F" w:rsidP="0034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14:paraId="292996B5" w14:textId="77777777" w:rsidR="0034414F" w:rsidRPr="0034414F" w:rsidRDefault="0034414F" w:rsidP="0034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АВТОНОМНОЕ УЧРЕЖДЕНИЕ </w:t>
      </w:r>
    </w:p>
    <w:p w14:paraId="3B87798B" w14:textId="77777777" w:rsidR="0034414F" w:rsidRPr="0034414F" w:rsidRDefault="0034414F" w:rsidP="0034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ПРОФЕССИОНАЛЬНОГО ОБРАЗОВАНИЯ</w:t>
      </w:r>
    </w:p>
    <w:p w14:paraId="574E9087" w14:textId="77777777" w:rsidR="0034414F" w:rsidRPr="0034414F" w:rsidRDefault="0034414F" w:rsidP="0034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  КУЛЬТУРЫ   И   ИСКУССТВА</w:t>
      </w:r>
    </w:p>
    <w:p w14:paraId="7C0B6C5F" w14:textId="77777777" w:rsidR="0034414F" w:rsidRPr="0034414F" w:rsidRDefault="0034414F" w:rsidP="0034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«САРАТОВСКИЙ ОБЛАСТНОЙ УЧЕБНО-МЕТОДИЧЕСКИЙ ЦЕНТР»</w:t>
      </w:r>
    </w:p>
    <w:p w14:paraId="5D4976D7" w14:textId="77777777" w:rsidR="0034414F" w:rsidRPr="0034414F" w:rsidRDefault="0034414F" w:rsidP="0034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41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</w:t>
      </w:r>
    </w:p>
    <w:tbl>
      <w:tblPr>
        <w:tblW w:w="9601" w:type="dxa"/>
        <w:tblInd w:w="288" w:type="dxa"/>
        <w:tblBorders>
          <w:top w:val="thinThickSmallGap" w:sz="2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632"/>
        <w:gridCol w:w="3969"/>
      </w:tblGrid>
      <w:tr w:rsidR="0034414F" w:rsidRPr="0034414F" w14:paraId="54251548" w14:textId="77777777" w:rsidTr="00710176">
        <w:trPr>
          <w:trHeight w:val="180"/>
        </w:trPr>
        <w:tc>
          <w:tcPr>
            <w:tcW w:w="5632" w:type="dxa"/>
          </w:tcPr>
          <w:p w14:paraId="6660F989" w14:textId="77777777" w:rsidR="0034414F" w:rsidRPr="0034414F" w:rsidRDefault="0034414F" w:rsidP="00344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 w:rsidRPr="0034414F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410031, </w:t>
              </w:r>
              <w:proofErr w:type="spellStart"/>
              <w:r w:rsidRPr="0034414F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г</w:t>
              </w:r>
            </w:smartTag>
            <w:r w:rsidRPr="00344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.Саратов</w:t>
            </w:r>
            <w:proofErr w:type="spellEnd"/>
            <w:r w:rsidRPr="00344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4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ул.Волжская</w:t>
            </w:r>
            <w:proofErr w:type="spellEnd"/>
            <w:r w:rsidRPr="00344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д.32</w:t>
            </w:r>
          </w:p>
          <w:p w14:paraId="3151D809" w14:textId="77777777" w:rsidR="0034414F" w:rsidRPr="0034414F" w:rsidRDefault="0034414F" w:rsidP="0034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BD98DE3" w14:textId="77777777" w:rsidR="0034414F" w:rsidRPr="0034414F" w:rsidRDefault="0034414F" w:rsidP="00344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4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Тел: (845-2) 44-80-60 доб 301</w:t>
            </w:r>
            <w:r w:rsidRPr="00344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344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344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44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344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44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4" w:history="1">
              <w:r w:rsidRPr="0034414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metod</w:t>
              </w:r>
              <w:r w:rsidRPr="0034414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Pr="0034414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centr</w:t>
              </w:r>
              <w:r w:rsidRPr="0034414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34414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34414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34414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2DAE4080" w14:textId="77777777" w:rsidR="0034414F" w:rsidRPr="0034414F" w:rsidRDefault="0034414F" w:rsidP="003441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u w:val="single"/>
          <w:lang w:eastAsia="ru-RU"/>
        </w:rPr>
      </w:pPr>
      <w:r w:rsidRPr="0034414F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e</w:t>
      </w:r>
      <w:r w:rsidRPr="0034414F">
        <w:rPr>
          <w:rFonts w:ascii="Times New Roman" w:eastAsia="Times New Roman" w:hAnsi="Times New Roman" w:cs="Times New Roman"/>
          <w:b/>
          <w:bCs/>
          <w:sz w:val="28"/>
          <w:szCs w:val="20"/>
          <w:highlight w:val="yellow"/>
          <w:lang w:eastAsia="ru-RU"/>
        </w:rPr>
        <w:t>-</w:t>
      </w:r>
      <w:r w:rsidRPr="0034414F">
        <w:rPr>
          <w:rFonts w:ascii="Times New Roman" w:eastAsia="Times New Roman" w:hAnsi="Times New Roman" w:cs="Times New Roman"/>
          <w:b/>
          <w:bCs/>
          <w:sz w:val="28"/>
          <w:szCs w:val="20"/>
          <w:highlight w:val="yellow"/>
          <w:lang w:val="en-US" w:eastAsia="ru-RU"/>
        </w:rPr>
        <w:t>mail</w:t>
      </w:r>
      <w:r w:rsidRPr="0034414F">
        <w:rPr>
          <w:rFonts w:ascii="Times New Roman" w:eastAsia="Times New Roman" w:hAnsi="Times New Roman" w:cs="Times New Roman"/>
          <w:b/>
          <w:bCs/>
          <w:sz w:val="28"/>
          <w:szCs w:val="20"/>
          <w:highlight w:val="yellow"/>
          <w:lang w:eastAsia="ru-RU"/>
        </w:rPr>
        <w:t>:</w:t>
      </w:r>
      <w:hyperlink r:id="rId5" w:history="1">
        <w:r w:rsidRPr="0034414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0"/>
            <w:highlight w:val="yellow"/>
            <w:u w:val="single"/>
            <w:lang w:val="en-US" w:eastAsia="ru-RU"/>
          </w:rPr>
          <w:t>metod</w:t>
        </w:r>
        <w:r w:rsidRPr="0034414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0"/>
            <w:highlight w:val="yellow"/>
            <w:u w:val="single"/>
            <w:lang w:eastAsia="ru-RU"/>
          </w:rPr>
          <w:t>-</w:t>
        </w:r>
        <w:r w:rsidRPr="0034414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0"/>
            <w:highlight w:val="yellow"/>
            <w:u w:val="single"/>
            <w:lang w:val="en-US" w:eastAsia="ru-RU"/>
          </w:rPr>
          <w:t>c</w:t>
        </w:r>
        <w:r w:rsidRPr="0034414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0"/>
            <w:highlight w:val="yellow"/>
            <w:u w:val="single"/>
            <w:lang w:eastAsia="ru-RU"/>
          </w:rPr>
          <w:t>.</w:t>
        </w:r>
        <w:r w:rsidRPr="0034414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0"/>
            <w:highlight w:val="yellow"/>
            <w:u w:val="single"/>
            <w:lang w:val="en-US" w:eastAsia="ru-RU"/>
          </w:rPr>
          <w:t>press</w:t>
        </w:r>
        <w:r w:rsidRPr="0034414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0"/>
            <w:highlight w:val="yellow"/>
            <w:u w:val="single"/>
            <w:lang w:eastAsia="ru-RU"/>
          </w:rPr>
          <w:t>@</w:t>
        </w:r>
        <w:r w:rsidRPr="0034414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0"/>
            <w:highlight w:val="yellow"/>
            <w:u w:val="single"/>
            <w:lang w:val="en-US" w:eastAsia="ru-RU"/>
          </w:rPr>
          <w:t>yandex</w:t>
        </w:r>
        <w:r w:rsidRPr="0034414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0"/>
            <w:highlight w:val="yellow"/>
            <w:u w:val="single"/>
            <w:lang w:eastAsia="ru-RU"/>
          </w:rPr>
          <w:t>.</w:t>
        </w:r>
        <w:proofErr w:type="spellStart"/>
        <w:r w:rsidRPr="0034414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0"/>
            <w:highlight w:val="yellow"/>
            <w:u w:val="single"/>
            <w:lang w:val="en-US" w:eastAsia="ru-RU"/>
          </w:rPr>
          <w:t>ru</w:t>
        </w:r>
        <w:proofErr w:type="spellEnd"/>
      </w:hyperlink>
    </w:p>
    <w:p w14:paraId="10ED4412" w14:textId="77777777" w:rsidR="0034414F" w:rsidRPr="0034414F" w:rsidRDefault="0034414F" w:rsidP="0034414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9592AA5" w14:textId="77777777" w:rsidR="0034414F" w:rsidRPr="0034414F" w:rsidRDefault="0034414F" w:rsidP="0034414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41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Пресс-релиз </w:t>
      </w:r>
    </w:p>
    <w:p w14:paraId="6CC6006A" w14:textId="77777777" w:rsidR="0034414F" w:rsidRPr="0034414F" w:rsidRDefault="0034414F" w:rsidP="003441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30AC1BF" w14:textId="77777777" w:rsidR="0034414F" w:rsidRPr="0034414F" w:rsidRDefault="0034414F" w:rsidP="00344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B76AC4" w14:textId="73CE5EE0" w:rsidR="0034414F" w:rsidRPr="0034414F" w:rsidRDefault="0034414F" w:rsidP="003441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441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Релиз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выставки по итогам </w:t>
      </w:r>
      <w:r w:rsidRPr="003441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Областного конкурса детского художественного творчества</w:t>
      </w:r>
    </w:p>
    <w:p w14:paraId="4281D864" w14:textId="7DB9571C" w:rsidR="0034414F" w:rsidRPr="0034414F" w:rsidRDefault="0034414F" w:rsidP="0034414F">
      <w:pPr>
        <w:spacing w:after="0" w:line="48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441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«Саратов-страницы истории петровского времени»</w:t>
      </w:r>
    </w:p>
    <w:p w14:paraId="1019484B" w14:textId="77777777" w:rsidR="00B803DE" w:rsidRDefault="00B803DE" w:rsidP="00B80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479109C" w14:textId="77777777" w:rsidR="00241240" w:rsidRPr="00B91664" w:rsidRDefault="00996DA7" w:rsidP="002412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71966681"/>
      <w:r w:rsidRPr="00B91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выставочном зале </w:t>
      </w:r>
      <w:r w:rsidRPr="00B91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 «</w:t>
      </w:r>
      <w:r w:rsidRPr="00B9166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Саратовский академический театр</w:t>
      </w:r>
      <w:r w:rsidR="00D71BBD" w:rsidRPr="00B9166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 </w:t>
      </w:r>
      <w:r w:rsidRPr="00B9166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юного зрителя им. Ю. П. Киселева» </w:t>
      </w:r>
      <w:bookmarkEnd w:id="0"/>
      <w:r w:rsidR="00A10BC2" w:rsidRPr="00B91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 мая 2021</w:t>
      </w:r>
      <w:r w:rsidR="00D71BBD" w:rsidRPr="00B91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 w:rsidR="00A10BC2" w:rsidRPr="00B91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803DE" w:rsidRPr="00B9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поддержке </w:t>
      </w:r>
      <w:r w:rsidR="00241240" w:rsidRPr="00B9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культуры Российской Федерации, правительства Саратовской области и </w:t>
      </w:r>
      <w:r w:rsidR="00B803DE" w:rsidRPr="00B9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Общероссийской общественной государственной организации «Российский фонд культуры», </w:t>
      </w:r>
      <w:r w:rsidR="00EB7ED1" w:rsidRPr="00B91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открылась экспозиция детского художественного творчества</w:t>
      </w:r>
      <w:r w:rsidRPr="00B9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BC2" w:rsidRPr="00B9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«Саратов-страницы истории петровского времени», в рамках </w:t>
      </w:r>
      <w:proofErr w:type="spellStart"/>
      <w:r w:rsidR="00A10BC2" w:rsidRPr="00B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выставочно</w:t>
      </w:r>
      <w:proofErr w:type="spellEnd"/>
      <w:r w:rsidR="00A10BC2" w:rsidRPr="00B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-просветительского мероприятия, посвященного празднованию 350-летия со дня рождения Петра I</w:t>
      </w:r>
      <w:r w:rsidR="00B803DE" w:rsidRPr="00B91664">
        <w:t xml:space="preserve">, </w:t>
      </w:r>
      <w:r w:rsidR="00B803DE" w:rsidRPr="00B91664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241240" w:rsidRPr="00B91664">
        <w:rPr>
          <w:rFonts w:ascii="Times New Roman" w:hAnsi="Times New Roman" w:cs="Times New Roman"/>
          <w:sz w:val="28"/>
          <w:szCs w:val="28"/>
        </w:rPr>
        <w:t xml:space="preserve">вошло в </w:t>
      </w:r>
      <w:r w:rsidR="00B803DE" w:rsidRPr="00B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серию просветительских проектов в регионах, посвященных личности царя и петровской эпохе. </w:t>
      </w:r>
    </w:p>
    <w:p w14:paraId="506E69CA" w14:textId="42B5D354" w:rsidR="00EB7ED1" w:rsidRPr="00B91664" w:rsidRDefault="00B803DE" w:rsidP="002412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открытии приняли участие заместитель Председателя Правительства Саратовской области Роман Грибов, Генеральный директор «Российского национального музея музыки» Михаил Брызгалов, </w:t>
      </w:r>
      <w:proofErr w:type="spellStart"/>
      <w:r w:rsidRPr="00B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B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Министра культуры Саратовской области Татьяна Астафьева, директор департамента культуры Воронежской области Мария Мазур, заведующий кафедрой истории России и археологии Института истории и международных отношений Саратовского государственного университета имени Н.Г. Чернышевского, доктор исторических наук, профессор Сергей </w:t>
      </w:r>
      <w:proofErr w:type="spellStart"/>
      <w:r w:rsidRPr="00B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Мезин</w:t>
      </w:r>
      <w:proofErr w:type="spellEnd"/>
      <w:r w:rsidRPr="00B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 «Государственного музея «Смоленская крепость» Сергей </w:t>
      </w:r>
      <w:proofErr w:type="spellStart"/>
      <w:r w:rsidRPr="00B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Пиляк</w:t>
      </w:r>
      <w:proofErr w:type="spellEnd"/>
      <w:r w:rsidRPr="00B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руководитель Института Петра Великого Инна </w:t>
      </w:r>
      <w:proofErr w:type="spellStart"/>
      <w:r w:rsidRPr="00B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Свидерская</w:t>
      </w:r>
      <w:proofErr w:type="spellEnd"/>
      <w:r w:rsidRPr="00B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директора по науке и развитию Государственного музея истории Санкт-Петербурга Сергей Калюжин, глава Петровского Муниципального Района Саратовской области Денис Фадеев, заместитель директора по научной работе Саратовского областного музея краеведения Ольга Горбунова.</w:t>
      </w:r>
    </w:p>
    <w:p w14:paraId="3ED2DE66" w14:textId="77777777" w:rsidR="0052486F" w:rsidRPr="00B91664" w:rsidRDefault="00996DA7" w:rsidP="0052486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1664">
        <w:rPr>
          <w:color w:val="000000"/>
          <w:sz w:val="28"/>
          <w:szCs w:val="28"/>
        </w:rPr>
        <w:t>В экспозиции</w:t>
      </w:r>
      <w:r w:rsidR="00323B31" w:rsidRPr="00B91664">
        <w:rPr>
          <w:color w:val="000000"/>
          <w:sz w:val="28"/>
          <w:szCs w:val="28"/>
        </w:rPr>
        <w:t xml:space="preserve"> были </w:t>
      </w:r>
      <w:r w:rsidRPr="00B91664">
        <w:rPr>
          <w:color w:val="000000"/>
          <w:sz w:val="28"/>
          <w:szCs w:val="28"/>
        </w:rPr>
        <w:t xml:space="preserve">представлены работы </w:t>
      </w:r>
      <w:r w:rsidR="003871B3" w:rsidRPr="00B91664">
        <w:rPr>
          <w:color w:val="000000"/>
          <w:sz w:val="28"/>
          <w:szCs w:val="28"/>
        </w:rPr>
        <w:t xml:space="preserve">победителей Областного конкурса детского художественного творчества «Саратов-страницы истории петровского времени», </w:t>
      </w:r>
      <w:r w:rsidRPr="00B91664">
        <w:rPr>
          <w:color w:val="000000"/>
          <w:sz w:val="28"/>
          <w:szCs w:val="28"/>
        </w:rPr>
        <w:t>учащихся изобразительного отделения детских школ искусств области и</w:t>
      </w:r>
      <w:r w:rsidRPr="00B91664">
        <w:rPr>
          <w:color w:val="FF0000"/>
          <w:sz w:val="28"/>
          <w:szCs w:val="28"/>
        </w:rPr>
        <w:t xml:space="preserve"> </w:t>
      </w:r>
      <w:r w:rsidRPr="00B91664">
        <w:rPr>
          <w:color w:val="000000"/>
          <w:sz w:val="28"/>
          <w:szCs w:val="28"/>
        </w:rPr>
        <w:t xml:space="preserve">Хобби-Классов </w:t>
      </w:r>
      <w:r w:rsidRPr="00B91664">
        <w:rPr>
          <w:sz w:val="28"/>
          <w:szCs w:val="28"/>
        </w:rPr>
        <w:t>«Саратовского художественного училища имени А.П.</w:t>
      </w:r>
      <w:r w:rsidR="00D71BBD" w:rsidRPr="00B91664">
        <w:rPr>
          <w:sz w:val="28"/>
          <w:szCs w:val="28"/>
        </w:rPr>
        <w:t xml:space="preserve"> </w:t>
      </w:r>
      <w:r w:rsidRPr="00B91664">
        <w:rPr>
          <w:sz w:val="28"/>
          <w:szCs w:val="28"/>
        </w:rPr>
        <w:t>Боголюбова (техникум)».</w:t>
      </w:r>
      <w:r w:rsidR="00D71BBD" w:rsidRPr="00B91664">
        <w:rPr>
          <w:sz w:val="28"/>
          <w:szCs w:val="28"/>
        </w:rPr>
        <w:t xml:space="preserve"> </w:t>
      </w:r>
      <w:r w:rsidR="00815CF0" w:rsidRPr="00B91664">
        <w:rPr>
          <w:sz w:val="28"/>
          <w:szCs w:val="28"/>
        </w:rPr>
        <w:t>Все они</w:t>
      </w:r>
      <w:r w:rsidR="00323B31" w:rsidRPr="00B91664">
        <w:rPr>
          <w:sz w:val="28"/>
          <w:szCs w:val="28"/>
        </w:rPr>
        <w:t xml:space="preserve"> были выполнены в различных техниках и отражали   </w:t>
      </w:r>
      <w:r w:rsidR="0040198C" w:rsidRPr="00B91664">
        <w:rPr>
          <w:color w:val="000000"/>
          <w:sz w:val="28"/>
          <w:szCs w:val="28"/>
        </w:rPr>
        <w:t>образ Петра Великого в детские годы во главе «</w:t>
      </w:r>
      <w:proofErr w:type="spellStart"/>
      <w:r w:rsidR="0040198C" w:rsidRPr="00B91664">
        <w:rPr>
          <w:color w:val="000000"/>
          <w:sz w:val="28"/>
          <w:szCs w:val="28"/>
        </w:rPr>
        <w:t>потешкиного</w:t>
      </w:r>
      <w:proofErr w:type="spellEnd"/>
      <w:r w:rsidR="0040198C" w:rsidRPr="00B91664">
        <w:rPr>
          <w:color w:val="000000"/>
          <w:sz w:val="28"/>
          <w:szCs w:val="28"/>
        </w:rPr>
        <w:t xml:space="preserve"> полка», последнего царя всея Руси и первого императора, иллюстрирующие масштабность исторической личности.</w:t>
      </w:r>
    </w:p>
    <w:p w14:paraId="5812DD6D" w14:textId="78C834CC" w:rsidR="00241240" w:rsidRPr="00B91664" w:rsidRDefault="00323B31" w:rsidP="0052486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664">
        <w:rPr>
          <w:sz w:val="28"/>
          <w:szCs w:val="28"/>
        </w:rPr>
        <w:lastRenderedPageBreak/>
        <w:t>Экспертной  группой</w:t>
      </w:r>
      <w:r w:rsidR="00996DA7" w:rsidRPr="00B91664">
        <w:rPr>
          <w:sz w:val="28"/>
          <w:szCs w:val="28"/>
        </w:rPr>
        <w:t xml:space="preserve"> Российск</w:t>
      </w:r>
      <w:r w:rsidRPr="00B91664">
        <w:rPr>
          <w:sz w:val="28"/>
          <w:szCs w:val="28"/>
        </w:rPr>
        <w:t xml:space="preserve">ого </w:t>
      </w:r>
      <w:r w:rsidR="00996DA7" w:rsidRPr="00B91664">
        <w:rPr>
          <w:sz w:val="28"/>
          <w:szCs w:val="28"/>
        </w:rPr>
        <w:t xml:space="preserve"> фонд</w:t>
      </w:r>
      <w:r w:rsidRPr="00B91664">
        <w:rPr>
          <w:sz w:val="28"/>
          <w:szCs w:val="28"/>
        </w:rPr>
        <w:t>а</w:t>
      </w:r>
      <w:r w:rsidR="00996DA7" w:rsidRPr="00B91664">
        <w:rPr>
          <w:sz w:val="28"/>
          <w:szCs w:val="28"/>
        </w:rPr>
        <w:t xml:space="preserve"> культуры</w:t>
      </w:r>
      <w:r w:rsidRPr="00B91664">
        <w:rPr>
          <w:sz w:val="28"/>
          <w:szCs w:val="28"/>
        </w:rPr>
        <w:t xml:space="preserve"> в составе</w:t>
      </w:r>
      <w:r w:rsidR="00ED78C5" w:rsidRPr="00B91664">
        <w:rPr>
          <w:sz w:val="28"/>
          <w:szCs w:val="28"/>
        </w:rPr>
        <w:t xml:space="preserve"> </w:t>
      </w:r>
      <w:r w:rsidR="00D71BBD" w:rsidRPr="00B91664">
        <w:rPr>
          <w:sz w:val="28"/>
          <w:szCs w:val="28"/>
        </w:rPr>
        <w:t>г</w:t>
      </w:r>
      <w:r w:rsidR="00ED78C5" w:rsidRPr="00B91664">
        <w:rPr>
          <w:sz w:val="28"/>
          <w:szCs w:val="28"/>
        </w:rPr>
        <w:t>енерального директора РФК  Е.Ю.</w:t>
      </w:r>
      <w:r w:rsidR="0040198C" w:rsidRPr="00B91664">
        <w:rPr>
          <w:sz w:val="28"/>
          <w:szCs w:val="28"/>
        </w:rPr>
        <w:t xml:space="preserve"> Головнин</w:t>
      </w:r>
      <w:r w:rsidR="00D71BBD" w:rsidRPr="00B91664">
        <w:rPr>
          <w:sz w:val="28"/>
          <w:szCs w:val="28"/>
        </w:rPr>
        <w:t>ой</w:t>
      </w:r>
      <w:r w:rsidR="00ED78C5" w:rsidRPr="00B91664">
        <w:rPr>
          <w:sz w:val="28"/>
          <w:szCs w:val="28"/>
        </w:rPr>
        <w:t>,</w:t>
      </w:r>
      <w:r w:rsidR="0040198C" w:rsidRPr="00B91664">
        <w:rPr>
          <w:sz w:val="28"/>
          <w:szCs w:val="28"/>
        </w:rPr>
        <w:t xml:space="preserve"> </w:t>
      </w:r>
      <w:r w:rsidR="00D71BBD" w:rsidRPr="00B91664">
        <w:rPr>
          <w:sz w:val="28"/>
          <w:szCs w:val="28"/>
        </w:rPr>
        <w:t>г</w:t>
      </w:r>
      <w:r w:rsidR="0040198C" w:rsidRPr="00B91664">
        <w:rPr>
          <w:sz w:val="28"/>
          <w:szCs w:val="28"/>
        </w:rPr>
        <w:t>лавного хранителя РФК и искусствоведа О.К.</w:t>
      </w:r>
      <w:r w:rsidR="0040198C" w:rsidRPr="00B91664">
        <w:rPr>
          <w:color w:val="333333"/>
          <w:sz w:val="28"/>
          <w:szCs w:val="28"/>
        </w:rPr>
        <w:t xml:space="preserve"> </w:t>
      </w:r>
      <w:proofErr w:type="spellStart"/>
      <w:r w:rsidR="0040198C" w:rsidRPr="00B91664">
        <w:rPr>
          <w:sz w:val="28"/>
          <w:szCs w:val="28"/>
        </w:rPr>
        <w:t>Земляковой</w:t>
      </w:r>
      <w:proofErr w:type="spellEnd"/>
      <w:r w:rsidR="00ED78C5" w:rsidRPr="00B91664">
        <w:rPr>
          <w:sz w:val="28"/>
          <w:szCs w:val="28"/>
        </w:rPr>
        <w:t xml:space="preserve">, </w:t>
      </w:r>
      <w:r w:rsidR="00D71BBD" w:rsidRPr="00B91664">
        <w:rPr>
          <w:sz w:val="28"/>
          <w:szCs w:val="28"/>
        </w:rPr>
        <w:t>р</w:t>
      </w:r>
      <w:r w:rsidR="00ED78C5" w:rsidRPr="00B91664">
        <w:rPr>
          <w:sz w:val="28"/>
          <w:szCs w:val="28"/>
        </w:rPr>
        <w:t>уководителя проектов и программ РФК Е.А</w:t>
      </w:r>
      <w:r w:rsidR="00D71BBD" w:rsidRPr="00B91664">
        <w:rPr>
          <w:sz w:val="28"/>
          <w:szCs w:val="28"/>
        </w:rPr>
        <w:t xml:space="preserve">. </w:t>
      </w:r>
      <w:proofErr w:type="spellStart"/>
      <w:r w:rsidR="0040198C" w:rsidRPr="00B91664">
        <w:rPr>
          <w:sz w:val="28"/>
          <w:szCs w:val="28"/>
        </w:rPr>
        <w:t>Колобков</w:t>
      </w:r>
      <w:r w:rsidR="00ED78C5" w:rsidRPr="00B91664">
        <w:rPr>
          <w:sz w:val="28"/>
          <w:szCs w:val="28"/>
        </w:rPr>
        <w:t>ой</w:t>
      </w:r>
      <w:proofErr w:type="spellEnd"/>
      <w:r w:rsidR="00ED78C5" w:rsidRPr="00B91664">
        <w:rPr>
          <w:sz w:val="28"/>
          <w:szCs w:val="28"/>
        </w:rPr>
        <w:t xml:space="preserve">, </w:t>
      </w:r>
      <w:r w:rsidRPr="00B91664">
        <w:rPr>
          <w:sz w:val="28"/>
          <w:szCs w:val="28"/>
        </w:rPr>
        <w:t>были отмечены</w:t>
      </w:r>
      <w:r w:rsidR="00B803DE" w:rsidRPr="00B91664">
        <w:rPr>
          <w:sz w:val="28"/>
          <w:szCs w:val="28"/>
        </w:rPr>
        <w:t xml:space="preserve"> и торжественно награждены</w:t>
      </w:r>
      <w:r w:rsidRPr="00B91664">
        <w:rPr>
          <w:sz w:val="28"/>
          <w:szCs w:val="28"/>
        </w:rPr>
        <w:t xml:space="preserve"> специальными  призами   пять участников выставки: </w:t>
      </w:r>
      <w:r w:rsidR="00ED78C5" w:rsidRPr="00B91664">
        <w:rPr>
          <w:b/>
          <w:bCs/>
          <w:color w:val="000000"/>
          <w:sz w:val="28"/>
          <w:szCs w:val="28"/>
        </w:rPr>
        <w:t xml:space="preserve"> Емельяненко Мария</w:t>
      </w:r>
      <w:r w:rsidR="00ED78C5" w:rsidRPr="00B91664">
        <w:rPr>
          <w:color w:val="000000"/>
          <w:sz w:val="28"/>
          <w:szCs w:val="28"/>
        </w:rPr>
        <w:t>, МБУДО «Детская школа искусств с. Воскресенское Воскресенского района Саратовской области»; преподаватель С.А.</w:t>
      </w:r>
      <w:r w:rsidR="00D71BBD" w:rsidRPr="00B91664">
        <w:rPr>
          <w:color w:val="000000"/>
          <w:sz w:val="28"/>
          <w:szCs w:val="28"/>
        </w:rPr>
        <w:t xml:space="preserve"> </w:t>
      </w:r>
      <w:r w:rsidR="00ED78C5" w:rsidRPr="00B91664">
        <w:rPr>
          <w:color w:val="000000"/>
          <w:sz w:val="28"/>
          <w:szCs w:val="28"/>
        </w:rPr>
        <w:t xml:space="preserve">Зубашенко; </w:t>
      </w:r>
      <w:r w:rsidR="00ED78C5" w:rsidRPr="00B91664">
        <w:rPr>
          <w:b/>
          <w:bCs/>
          <w:color w:val="000000"/>
          <w:sz w:val="28"/>
          <w:szCs w:val="28"/>
        </w:rPr>
        <w:t>Феоктистова Алёна</w:t>
      </w:r>
      <w:r w:rsidR="00ED78C5" w:rsidRPr="00B91664">
        <w:rPr>
          <w:color w:val="000000"/>
          <w:sz w:val="28"/>
          <w:szCs w:val="28"/>
        </w:rPr>
        <w:t xml:space="preserve"> и </w:t>
      </w:r>
      <w:r w:rsidR="00ED78C5" w:rsidRPr="00B91664">
        <w:rPr>
          <w:b/>
          <w:bCs/>
          <w:color w:val="000000"/>
          <w:sz w:val="28"/>
          <w:szCs w:val="28"/>
        </w:rPr>
        <w:t>Мельничук Данила</w:t>
      </w:r>
      <w:r w:rsidR="00ED78C5" w:rsidRPr="00B91664">
        <w:rPr>
          <w:color w:val="000000"/>
          <w:sz w:val="28"/>
          <w:szCs w:val="28"/>
        </w:rPr>
        <w:t xml:space="preserve"> ГУДО «Детская школа искусств № 5 Вольского муниципального района»; преподаватель    И.Н. Шаповалова; </w:t>
      </w:r>
      <w:r w:rsidR="00ED78C5" w:rsidRPr="00B91664">
        <w:rPr>
          <w:b/>
          <w:bCs/>
          <w:sz w:val="28"/>
          <w:szCs w:val="28"/>
        </w:rPr>
        <w:t>Иванова Маргарита</w:t>
      </w:r>
      <w:r w:rsidR="00ED78C5" w:rsidRPr="00B91664">
        <w:rPr>
          <w:sz w:val="28"/>
          <w:szCs w:val="28"/>
        </w:rPr>
        <w:t xml:space="preserve">, ГУДО «Балашовская детская художественная школа имени Владимира Николаевича Бочкова»; </w:t>
      </w:r>
      <w:bookmarkStart w:id="1" w:name="_Hlk71705257"/>
      <w:r w:rsidR="00ED78C5" w:rsidRPr="00B91664">
        <w:rPr>
          <w:sz w:val="28"/>
          <w:szCs w:val="28"/>
        </w:rPr>
        <w:t>преподаватель О.Н. Шатохин</w:t>
      </w:r>
      <w:bookmarkEnd w:id="1"/>
      <w:r w:rsidR="00ED78C5" w:rsidRPr="00B91664">
        <w:rPr>
          <w:sz w:val="28"/>
          <w:szCs w:val="28"/>
        </w:rPr>
        <w:t xml:space="preserve">а; </w:t>
      </w:r>
      <w:r w:rsidR="00ED78C5" w:rsidRPr="00B91664">
        <w:rPr>
          <w:b/>
          <w:bCs/>
          <w:sz w:val="28"/>
          <w:szCs w:val="28"/>
        </w:rPr>
        <w:t>Филькина Татьяна</w:t>
      </w:r>
      <w:r w:rsidR="00D71BBD" w:rsidRPr="00B91664">
        <w:rPr>
          <w:sz w:val="28"/>
          <w:szCs w:val="28"/>
        </w:rPr>
        <w:t xml:space="preserve">, </w:t>
      </w:r>
      <w:r w:rsidR="00ED78C5" w:rsidRPr="00B91664">
        <w:rPr>
          <w:sz w:val="28"/>
          <w:szCs w:val="28"/>
        </w:rPr>
        <w:t>Хобби-класс Саратовско</w:t>
      </w:r>
      <w:r w:rsidR="00D71BBD" w:rsidRPr="00B91664">
        <w:rPr>
          <w:sz w:val="28"/>
          <w:szCs w:val="28"/>
        </w:rPr>
        <w:t xml:space="preserve">го </w:t>
      </w:r>
      <w:r w:rsidR="00ED78C5" w:rsidRPr="00B91664">
        <w:rPr>
          <w:sz w:val="28"/>
          <w:szCs w:val="28"/>
        </w:rPr>
        <w:t>художественн</w:t>
      </w:r>
      <w:r w:rsidR="00D71BBD" w:rsidRPr="00B91664">
        <w:rPr>
          <w:sz w:val="28"/>
          <w:szCs w:val="28"/>
        </w:rPr>
        <w:t>ого</w:t>
      </w:r>
      <w:r w:rsidR="00ED78C5" w:rsidRPr="00B91664">
        <w:rPr>
          <w:sz w:val="28"/>
          <w:szCs w:val="28"/>
        </w:rPr>
        <w:t xml:space="preserve"> училищ</w:t>
      </w:r>
      <w:r w:rsidR="00D71BBD" w:rsidRPr="00B91664">
        <w:rPr>
          <w:sz w:val="28"/>
          <w:szCs w:val="28"/>
        </w:rPr>
        <w:t>а</w:t>
      </w:r>
      <w:r w:rsidR="00ED78C5" w:rsidRPr="00B91664">
        <w:rPr>
          <w:sz w:val="28"/>
          <w:szCs w:val="28"/>
        </w:rPr>
        <w:t xml:space="preserve"> имени А.П Боголюбова, преподаватель  Е.С.</w:t>
      </w:r>
      <w:r w:rsidR="00D71BBD" w:rsidRPr="00B91664">
        <w:rPr>
          <w:sz w:val="28"/>
          <w:szCs w:val="28"/>
        </w:rPr>
        <w:t xml:space="preserve"> </w:t>
      </w:r>
      <w:r w:rsidR="00ED78C5" w:rsidRPr="00B91664">
        <w:rPr>
          <w:sz w:val="28"/>
          <w:szCs w:val="28"/>
        </w:rPr>
        <w:t>Нартова</w:t>
      </w:r>
      <w:r w:rsidR="00815CF0" w:rsidRPr="00B91664">
        <w:rPr>
          <w:sz w:val="28"/>
          <w:szCs w:val="28"/>
        </w:rPr>
        <w:t>.</w:t>
      </w:r>
      <w:r w:rsidR="0052486F" w:rsidRPr="00B91664">
        <w:rPr>
          <w:sz w:val="28"/>
          <w:szCs w:val="28"/>
        </w:rPr>
        <w:t xml:space="preserve"> А также все авторы представленных в выставке работ получили специальные подарки от Российского фонда культуры.</w:t>
      </w:r>
    </w:p>
    <w:p w14:paraId="5B579C32" w14:textId="18B10473" w:rsidR="002F20CC" w:rsidRPr="00241240" w:rsidRDefault="0040198C" w:rsidP="0024124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664">
        <w:rPr>
          <w:rFonts w:ascii="Times New Roman" w:hAnsi="Times New Roman" w:cs="Times New Roman"/>
          <w:sz w:val="28"/>
          <w:szCs w:val="28"/>
        </w:rPr>
        <w:t>По</w:t>
      </w:r>
      <w:r w:rsidR="00241240" w:rsidRPr="00B91664">
        <w:rPr>
          <w:rFonts w:ascii="Times New Roman" w:hAnsi="Times New Roman" w:cs="Times New Roman"/>
          <w:sz w:val="28"/>
          <w:szCs w:val="28"/>
        </w:rPr>
        <w:t>зд</w:t>
      </w:r>
      <w:r w:rsidRPr="00B91664">
        <w:rPr>
          <w:rFonts w:ascii="Times New Roman" w:hAnsi="Times New Roman" w:cs="Times New Roman"/>
          <w:sz w:val="28"/>
          <w:szCs w:val="28"/>
        </w:rPr>
        <w:t xml:space="preserve">равляем всех участников </w:t>
      </w:r>
      <w:r w:rsidR="00ED78C5" w:rsidRPr="00B91664">
        <w:rPr>
          <w:rFonts w:ascii="Times New Roman" w:hAnsi="Times New Roman" w:cs="Times New Roman"/>
          <w:sz w:val="28"/>
          <w:szCs w:val="28"/>
        </w:rPr>
        <w:t>выставки</w:t>
      </w:r>
      <w:r w:rsidR="00815CF0" w:rsidRPr="00B91664">
        <w:rPr>
          <w:rFonts w:ascii="Times New Roman" w:hAnsi="Times New Roman" w:cs="Times New Roman"/>
          <w:sz w:val="28"/>
          <w:szCs w:val="28"/>
        </w:rPr>
        <w:t xml:space="preserve">, достойно представивших </w:t>
      </w:r>
      <w:r w:rsidR="00241240" w:rsidRPr="00B91664">
        <w:rPr>
          <w:rFonts w:ascii="Times New Roman" w:hAnsi="Times New Roman" w:cs="Times New Roman"/>
          <w:sz w:val="28"/>
          <w:szCs w:val="28"/>
        </w:rPr>
        <w:t>наш регион</w:t>
      </w:r>
      <w:r w:rsidR="00815CF0" w:rsidRPr="00B91664">
        <w:rPr>
          <w:rFonts w:ascii="Times New Roman" w:hAnsi="Times New Roman" w:cs="Times New Roman"/>
          <w:sz w:val="28"/>
          <w:szCs w:val="28"/>
        </w:rPr>
        <w:t>!</w:t>
      </w:r>
      <w:r w:rsidR="00ED78C5" w:rsidRPr="00B91664">
        <w:rPr>
          <w:rFonts w:ascii="Times New Roman" w:hAnsi="Times New Roman" w:cs="Times New Roman"/>
          <w:sz w:val="28"/>
          <w:szCs w:val="28"/>
        </w:rPr>
        <w:t>!!</w:t>
      </w:r>
    </w:p>
    <w:sectPr w:rsidR="002F20CC" w:rsidRPr="00241240" w:rsidSect="0024124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5C"/>
    <w:rsid w:val="000F405C"/>
    <w:rsid w:val="00241240"/>
    <w:rsid w:val="00323B31"/>
    <w:rsid w:val="0034414F"/>
    <w:rsid w:val="003871B3"/>
    <w:rsid w:val="0040198C"/>
    <w:rsid w:val="004F4D0F"/>
    <w:rsid w:val="0052486F"/>
    <w:rsid w:val="00815CF0"/>
    <w:rsid w:val="00996DA7"/>
    <w:rsid w:val="00A10BC2"/>
    <w:rsid w:val="00B803DE"/>
    <w:rsid w:val="00B91664"/>
    <w:rsid w:val="00D71BBD"/>
    <w:rsid w:val="00EB7ED1"/>
    <w:rsid w:val="00EC7C62"/>
    <w:rsid w:val="00E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FC6832"/>
  <w15:chartTrackingRefBased/>
  <w15:docId w15:val="{D0341FA3-C763-47E5-BA64-C303E076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10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-c.press@yandex.ru" TargetMode="External"/><Relationship Id="rId4" Type="http://schemas.openxmlformats.org/officeDocument/2006/relationships/hyperlink" Target="mailto:metod-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Metod17</dc:creator>
  <cp:keywords/>
  <dc:description/>
  <cp:lastModifiedBy>Metod17</cp:lastModifiedBy>
  <cp:revision>6</cp:revision>
  <cp:lastPrinted>2021-05-15T07:39:00Z</cp:lastPrinted>
  <dcterms:created xsi:type="dcterms:W3CDTF">2021-05-14T12:16:00Z</dcterms:created>
  <dcterms:modified xsi:type="dcterms:W3CDTF">2021-05-16T06:24:00Z</dcterms:modified>
</cp:coreProperties>
</file>